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Pr="0035652C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  <w:r w:rsidRPr="0035652C">
        <w:rPr>
          <w:rFonts w:ascii="SofiaSans" w:eastAsia="Arial" w:hAnsi="SofiaSans" w:cs="Arial"/>
          <w:b/>
          <w:color w:val="000000"/>
        </w:rPr>
        <w:t xml:space="preserve">ФОРМУЛЯР ЗА ПРОЕКТ </w:t>
      </w:r>
    </w:p>
    <w:p w:rsidR="00067A76" w:rsidRPr="0035652C" w:rsidRDefault="00AA1528" w:rsidP="00067A76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35652C">
        <w:rPr>
          <w:rFonts w:ascii="SofiaSans" w:hAnsi="SofiaSans" w:cs="Arial"/>
          <w:b/>
          <w:lang w:val="bg-BG"/>
        </w:rPr>
        <w:t>Направление „Танц, танцов театър и пърформанс”</w:t>
      </w:r>
    </w:p>
    <w:p w:rsidR="00BC063E" w:rsidRPr="0035652C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</w:p>
    <w:p w:rsidR="00BC063E" w:rsidRPr="0035652C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i/>
          <w:color w:val="000000"/>
          <w:sz w:val="20"/>
          <w:szCs w:val="20"/>
        </w:rPr>
      </w:pPr>
      <w:r w:rsidRPr="0035652C">
        <w:rPr>
          <w:rFonts w:ascii="SofiaSans" w:eastAsia="Arial" w:hAnsi="SofiaSans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Pr="0035652C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  <w:r w:rsidRPr="0035652C">
        <w:rPr>
          <w:rFonts w:ascii="SofiaSans" w:eastAsia="Arial" w:hAnsi="SofiaSans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 w:rsidRPr="0035652C">
        <w:tc>
          <w:tcPr>
            <w:tcW w:w="5104" w:type="dxa"/>
            <w:shd w:val="clear" w:color="auto" w:fill="F2F2F2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5652C">
        <w:tc>
          <w:tcPr>
            <w:tcW w:w="5104" w:type="dxa"/>
            <w:shd w:val="clear" w:color="auto" w:fill="F2F2F2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5652C">
        <w:tc>
          <w:tcPr>
            <w:tcW w:w="5104" w:type="dxa"/>
            <w:shd w:val="clear" w:color="auto" w:fill="F2F2F2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(</w:t>
            </w:r>
            <w:r w:rsidR="00527E03" w:rsidRPr="00527E03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Проектът трябва да </w:t>
            </w:r>
            <w:proofErr w:type="spellStart"/>
            <w:r w:rsidR="00527E03" w:rsidRPr="00527E03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 w:rsidR="00527E03" w:rsidRPr="00527E03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след 15.02</w:t>
            </w:r>
            <w:r w:rsidR="00527E03" w:rsidRPr="00527E03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="00527E03" w:rsidRPr="00527E03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отчетен до 15.12.2024 г</w:t>
            </w: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 w:rsidRPr="0035652C">
        <w:tc>
          <w:tcPr>
            <w:tcW w:w="5104" w:type="dxa"/>
            <w:shd w:val="clear" w:color="auto" w:fill="F2F2F2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35652C">
        <w:tc>
          <w:tcPr>
            <w:tcW w:w="5104" w:type="dxa"/>
            <w:shd w:val="clear" w:color="auto" w:fill="F2F2F2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35652C">
        <w:tc>
          <w:tcPr>
            <w:tcW w:w="5104" w:type="dxa"/>
            <w:shd w:val="clear" w:color="auto" w:fill="F2F2F2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5652C">
        <w:tc>
          <w:tcPr>
            <w:tcW w:w="5104" w:type="dxa"/>
            <w:shd w:val="clear" w:color="auto" w:fill="D9D9D9"/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0"/>
                <w:szCs w:val="10"/>
              </w:rPr>
            </w:pPr>
          </w:p>
        </w:tc>
      </w:tr>
      <w:tr w:rsidR="00BC063E" w:rsidRPr="0035652C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</w:tbl>
    <w:p w:rsidR="00BC063E" w:rsidRPr="0035652C" w:rsidRDefault="00BC063E">
      <w:pPr>
        <w:rPr>
          <w:rFonts w:ascii="SofiaSans" w:hAnsi="SofiaSans"/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 w:rsidRPr="0035652C">
        <w:trPr>
          <w:cantSplit/>
        </w:trPr>
        <w:tc>
          <w:tcPr>
            <w:tcW w:w="11483" w:type="dxa"/>
            <w:shd w:val="clear" w:color="auto" w:fill="E6E6E6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ТВОРЧЕСКО </w:t>
            </w: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C40138" w:rsidRPr="0035652C" w:rsidRDefault="00C40138" w:rsidP="00C40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Pr="0035652C" w:rsidRDefault="00C40138" w:rsidP="00C4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творческия замисъл на проекта и каква е връзка му с изискванията на </w:t>
            </w:r>
            <w:r w:rsidR="00067A76"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направлението </w:t>
            </w:r>
            <w:r w:rsidR="00AA1528"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„Танц, танцов театър и </w:t>
            </w:r>
            <w:proofErr w:type="gramStart"/>
            <w:r w:rsidR="00AA1528"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пърформанс“</w:t>
            </w:r>
            <w:proofErr w:type="gramEnd"/>
            <w:r w:rsidR="00067A76"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067A76" w:rsidRPr="0035652C" w:rsidRDefault="0006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F65E75" w:rsidRPr="0035652C">
        <w:trPr>
          <w:cantSplit/>
        </w:trPr>
        <w:tc>
          <w:tcPr>
            <w:tcW w:w="11483" w:type="dxa"/>
          </w:tcPr>
          <w:p w:rsidR="00F65E75" w:rsidRPr="0035652C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Цели и дейности на проект</w:t>
            </w:r>
            <w:r w:rsidR="008E0217" w:rsidRPr="0035652C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Pr="0035652C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предвиждате.</w:t>
            </w:r>
          </w:p>
          <w:p w:rsidR="00F65E75" w:rsidRPr="0035652C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</w:t>
            </w:r>
          </w:p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35652C">
        <w:trPr>
          <w:cantSplit/>
          <w:trHeight w:val="960"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Pr="0035652C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без</w:t>
            </w:r>
            <w:proofErr w:type="spellEnd"/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 w:rsidRPr="0035652C">
        <w:trPr>
          <w:cantSplit/>
          <w:trHeight w:val="735"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Pr="0035652C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Pr="0035652C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</w:p>
        </w:tc>
      </w:tr>
      <w:tr w:rsidR="00BC063E" w:rsidRPr="0035652C">
        <w:trPr>
          <w:cantSplit/>
          <w:trHeight w:val="930"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Устойчивост на проекта</w:t>
            </w:r>
            <w:r w:rsidRPr="0035652C">
              <w:rPr>
                <w:rFonts w:ascii="SofiaSans" w:eastAsia="Arial" w:hAnsi="SofiaSans" w:cs="Arial"/>
                <w:b/>
                <w:i/>
                <w:sz w:val="20"/>
                <w:szCs w:val="20"/>
              </w:rPr>
              <w:t xml:space="preserve"> </w:t>
            </w: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(до 100 думи)</w:t>
            </w:r>
          </w:p>
          <w:p w:rsidR="00BC063E" w:rsidRPr="0035652C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дейностите по месеци, в които планирате изпълнението им. Общата рамка на проекти по Програмата е между 15 </w:t>
            </w:r>
            <w:r w:rsidR="00774A87"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февруари – 15 декември 2024</w:t>
            </w: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г. Проектът трябва да е отчетен до 15.12.202</w:t>
            </w:r>
            <w:r w:rsidR="00774A87"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4</w:t>
            </w:r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г</w:t>
            </w:r>
            <w:r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 w:rsidRPr="0035652C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Pr="0035652C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Календарен месец</w:t>
                  </w:r>
                </w:p>
                <w:p w:rsidR="00BC063E" w:rsidRPr="0035652C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35652C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35652C">
                    <w:rPr>
                      <w:rFonts w:ascii="SofiaSans" w:eastAsia="Times New Roman" w:hAnsi="SofiaSans" w:cs="Times New Roman"/>
                      <w:b/>
                    </w:rPr>
                    <w:t>XII.</w:t>
                  </w:r>
                </w:p>
              </w:tc>
            </w:tr>
            <w:tr w:rsidR="00BC063E" w:rsidRPr="0035652C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35652C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5652C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35652C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5652C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5652C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35652C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35652C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35652C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35652C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</w:tbl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BC063E" w:rsidP="00774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proofErr w:type="spellStart"/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SofiaSans" w:eastAsia="Arial" w:hAnsi="SofiaSans" w:cs="Arial"/>
                <w:b/>
                <w:color w:val="FF0000"/>
                <w:sz w:val="20"/>
                <w:szCs w:val="20"/>
              </w:rPr>
            </w:pPr>
          </w:p>
        </w:tc>
      </w:tr>
      <w:tr w:rsidR="00BC063E" w:rsidRPr="0035652C">
        <w:trPr>
          <w:cantSplit/>
        </w:trPr>
        <w:tc>
          <w:tcPr>
            <w:tcW w:w="11483" w:type="dxa"/>
            <w:shd w:val="clear" w:color="auto" w:fill="E6E6E6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ПРИОРИТЕТИ НА ПРОГРАМАТА И </w:t>
            </w:r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ИЗИСКВАНИЯ КЪМ ПРОЕКТИТЕ ЗА 2024</w:t>
            </w: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</w:t>
            </w: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Подход за реализация на дейностите в изпълнение</w:t>
            </w:r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</w:t>
            </w:r>
            <w:proofErr w:type="spellStart"/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>Специалните</w:t>
            </w:r>
            <w:proofErr w:type="spellEnd"/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приоритет</w:t>
            </w:r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и</w:t>
            </w:r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за 2024</w:t>
            </w: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(до 200 думи)</w:t>
            </w:r>
          </w:p>
          <w:p w:rsidR="00591E4F" w:rsidRPr="00591E4F" w:rsidRDefault="00591E4F" w:rsidP="00591E4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1.</w:t>
            </w:r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ab/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Специален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фокусът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върху образованието като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инструмент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 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развиване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интерес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обучителни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менторства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както и развитие на нови публики. Столична община ще подкрепя инициативи за популяризиране и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интерпретиране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изкуствата, така че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те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591E4F" w:rsidRPr="00591E4F" w:rsidRDefault="00591E4F" w:rsidP="00591E4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  <w:p w:rsidR="00591E4F" w:rsidRPr="00591E4F" w:rsidRDefault="00591E4F" w:rsidP="00591E4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2.</w:t>
            </w:r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ab/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Вторият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Специален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приоритет е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насърчаването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развитието и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изявата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младите хора - творци и културни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мениджъри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. Подкрепа за организации, сцени и пространства, които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инвестират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в нови или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привличат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младежки публики,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дават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възможности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дебюти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популяризират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нови творчески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.  </w:t>
            </w:r>
          </w:p>
          <w:p w:rsidR="00591E4F" w:rsidRPr="00591E4F" w:rsidRDefault="00591E4F" w:rsidP="00591E4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  <w:p w:rsidR="00BC063E" w:rsidRPr="0035652C" w:rsidRDefault="00591E4F" w:rsidP="00591E4F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поне</w:t>
            </w:r>
            <w:proofErr w:type="spellEnd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един от тези </w:t>
            </w:r>
            <w:proofErr w:type="gramStart"/>
            <w:r w:rsidRPr="00591E4F">
              <w:rPr>
                <w:rFonts w:ascii="SofiaSans" w:eastAsia="Arial" w:hAnsi="SofiaSans" w:cs="Arial"/>
                <w:i/>
                <w:sz w:val="20"/>
                <w:szCs w:val="20"/>
              </w:rPr>
              <w:t>приоритети.</w:t>
            </w:r>
            <w:bookmarkStart w:id="0" w:name="_GoBack"/>
            <w:bookmarkEnd w:id="0"/>
            <w:r w:rsidR="0035652C" w:rsidRPr="0035652C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  <w:proofErr w:type="gramEnd"/>
          </w:p>
          <w:p w:rsidR="00BC063E" w:rsidRPr="0035652C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целите</w:t>
            </w:r>
            <w:r w:rsidR="00774A87"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Програмата през 2024</w:t>
            </w: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 (до 200 думи)</w:t>
            </w:r>
          </w:p>
          <w:p w:rsidR="00F56333" w:rsidRPr="007725C6" w:rsidRDefault="00F56333" w:rsidP="00F5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F56333" w:rsidRPr="007725C6" w:rsidRDefault="00F56333" w:rsidP="00F5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F56333" w:rsidRPr="007725C6" w:rsidRDefault="00F56333" w:rsidP="00F5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F56333" w:rsidRPr="007725C6" w:rsidRDefault="00F56333" w:rsidP="00F5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F56333" w:rsidRPr="007725C6" w:rsidRDefault="00F56333" w:rsidP="00F5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F56333" w:rsidRPr="007725C6" w:rsidRDefault="00F56333" w:rsidP="00F563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F56333" w:rsidRPr="007725C6" w:rsidRDefault="00F56333" w:rsidP="00F56333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F56333" w:rsidRPr="007725C6" w:rsidRDefault="00F56333" w:rsidP="00F56333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F56333" w:rsidRPr="007725C6" w:rsidRDefault="00F56333" w:rsidP="00F56333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F56333" w:rsidRPr="007725C6" w:rsidRDefault="00F56333" w:rsidP="00F56333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7725C6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BC063E" w:rsidRPr="0035652C" w:rsidRDefault="00BC063E" w:rsidP="0035652C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lastRenderedPageBreak/>
              <w:t xml:space="preserve">Подход за реализация на дейностите в изпълнение на приоритетите, свързани със </w:t>
            </w:r>
            <w:hyperlink r:id="rId8" w:tgtFrame="_blank" w:history="1">
              <w:r w:rsidR="00774A87" w:rsidRPr="0035652C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Стратегия „Културата и изкуствата – </w:t>
              </w:r>
              <w:proofErr w:type="spellStart"/>
              <w:r w:rsidR="00774A87" w:rsidRPr="0035652C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новата</w:t>
              </w:r>
              <w:proofErr w:type="spellEnd"/>
              <w:r w:rsidR="00774A87" w:rsidRPr="0035652C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774A87" w:rsidRPr="0035652C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>енергия</w:t>
              </w:r>
              <w:proofErr w:type="spellEnd"/>
              <w:r w:rsidR="00774A87" w:rsidRPr="0035652C">
                <w:rPr>
                  <w:rStyle w:val="Hyperlink"/>
                  <w:rFonts w:ascii="SofiaSans" w:eastAsia="Arial" w:hAnsi="SofiaSans" w:cs="Arial"/>
                  <w:b/>
                  <w:sz w:val="20"/>
                  <w:szCs w:val="20"/>
                </w:rPr>
                <w:t xml:space="preserve"> за устойчиво развитие на София“ 2023 – 2033г."  </w:t>
              </w:r>
            </w:hyperlink>
            <w:r w:rsidRPr="0035652C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 (до 200 думи)</w:t>
            </w:r>
          </w:p>
          <w:p w:rsidR="00BC063E" w:rsidRPr="0035652C" w:rsidRDefault="00BC063E" w:rsidP="00774A87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BC063E" w:rsidRPr="0035652C">
        <w:trPr>
          <w:cantSplit/>
        </w:trPr>
        <w:tc>
          <w:tcPr>
            <w:tcW w:w="11483" w:type="dxa"/>
            <w:shd w:val="clear" w:color="auto" w:fill="E6E6E6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Pr="0035652C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35652C">
        <w:trPr>
          <w:cantSplit/>
        </w:trPr>
        <w:tc>
          <w:tcPr>
            <w:tcW w:w="11483" w:type="dxa"/>
          </w:tcPr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2.</w:t>
            </w:r>
            <w:r w:rsidRPr="0035652C">
              <w:rPr>
                <w:rFonts w:ascii="SofiaSans" w:eastAsia="Arial" w:hAnsi="SofiaSans" w:cs="Arial"/>
                <w:color w:val="000000"/>
                <w:sz w:val="20"/>
                <w:szCs w:val="20"/>
              </w:rPr>
              <w:t xml:space="preserve"> </w:t>
            </w:r>
            <w:r w:rsidRPr="0035652C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Pr="0035652C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 w:rsidRPr="0035652C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Pr="0035652C" w:rsidRDefault="00BC063E">
            <w:pPr>
              <w:spacing w:after="0"/>
              <w:ind w:left="339" w:hanging="283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</w:tbl>
    <w:p w:rsidR="00BC063E" w:rsidRPr="0035652C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SofiaSans" w:eastAsia="Arial" w:hAnsi="SofiaSans" w:cs="Arial"/>
          <w:b/>
          <w:color w:val="000000"/>
          <w:sz w:val="20"/>
          <w:szCs w:val="20"/>
        </w:rPr>
      </w:pPr>
    </w:p>
    <w:sectPr w:rsidR="00BC063E" w:rsidRPr="0035652C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8C" w:rsidRDefault="00B7768C">
      <w:pPr>
        <w:spacing w:after="0" w:line="240" w:lineRule="auto"/>
      </w:pPr>
      <w:r>
        <w:separator/>
      </w:r>
    </w:p>
  </w:endnote>
  <w:endnote w:type="continuationSeparator" w:id="0">
    <w:p w:rsidR="00B7768C" w:rsidRDefault="00B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91E4F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E4F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8C" w:rsidRDefault="00B7768C">
      <w:pPr>
        <w:spacing w:after="0" w:line="240" w:lineRule="auto"/>
      </w:pPr>
      <w:r>
        <w:separator/>
      </w:r>
    </w:p>
  </w:footnote>
  <w:footnote w:type="continuationSeparator" w:id="0">
    <w:p w:rsidR="00B7768C" w:rsidRDefault="00B7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591E4F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9.25pt;height:62.25pt;visibility:visible;mso-width-percent:0;mso-height-percent:0;mso-width-percent:0;mso-height-percent:0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4FE"/>
    <w:multiLevelType w:val="hybridMultilevel"/>
    <w:tmpl w:val="29645B0E"/>
    <w:numStyleLink w:val="Bullets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67A76"/>
    <w:rsid w:val="0035652C"/>
    <w:rsid w:val="003E1311"/>
    <w:rsid w:val="004D4666"/>
    <w:rsid w:val="004E5B0F"/>
    <w:rsid w:val="005246C5"/>
    <w:rsid w:val="00527E03"/>
    <w:rsid w:val="00591E4F"/>
    <w:rsid w:val="00774A87"/>
    <w:rsid w:val="008E0217"/>
    <w:rsid w:val="008F2593"/>
    <w:rsid w:val="00A8513E"/>
    <w:rsid w:val="00A86442"/>
    <w:rsid w:val="00AA1528"/>
    <w:rsid w:val="00AF5154"/>
    <w:rsid w:val="00B263A7"/>
    <w:rsid w:val="00B7768C"/>
    <w:rsid w:val="00BC063E"/>
    <w:rsid w:val="00BC25B0"/>
    <w:rsid w:val="00C40138"/>
    <w:rsid w:val="00C740A7"/>
    <w:rsid w:val="00DD42D2"/>
    <w:rsid w:val="00F56333"/>
    <w:rsid w:val="00F65E75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ullets">
    <w:name w:val="Bullets"/>
    <w:rsid w:val="00F5633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7</cp:revision>
  <dcterms:created xsi:type="dcterms:W3CDTF">2023-10-02T10:21:00Z</dcterms:created>
  <dcterms:modified xsi:type="dcterms:W3CDTF">2023-10-04T13:54:00Z</dcterms:modified>
</cp:coreProperties>
</file>